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346FF8" w:rsidRPr="00346FF8" w:rsidRDefault="00404460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W odpowiedzi na ogłoszenie pn. </w:t>
      </w:r>
      <w:r w:rsidR="00346FF8" w:rsidRPr="00DD58F7">
        <w:rPr>
          <w:rFonts w:eastAsiaTheme="majorEastAsia"/>
          <w:color w:val="000000"/>
          <w:kern w:val="3"/>
        </w:rPr>
        <w:t xml:space="preserve">,,Sprzedaż </w:t>
      </w:r>
      <w:r w:rsidR="00346FF8">
        <w:rPr>
          <w:rFonts w:eastAsiaTheme="majorEastAsia"/>
          <w:color w:val="000000"/>
          <w:kern w:val="3"/>
        </w:rPr>
        <w:t>piaskarko solarki samochodowej znajdującej</w:t>
      </w:r>
      <w:r w:rsidR="00346FF8" w:rsidRPr="00DD58F7">
        <w:rPr>
          <w:rFonts w:eastAsiaTheme="majorEastAsia"/>
          <w:color w:val="000000"/>
          <w:kern w:val="3"/>
        </w:rPr>
        <w:t xml:space="preserve"> się na placu jednostki Powiatowego Zarządu Dróg w Mrągowie ul. Nowogródzka 1</w:t>
      </w:r>
      <w:r w:rsidR="00346FF8">
        <w:rPr>
          <w:rFonts w:eastAsiaTheme="majorEastAsia"/>
          <w:color w:val="000000"/>
          <w:kern w:val="3"/>
        </w:rPr>
        <w:t>”</w:t>
      </w:r>
    </w:p>
    <w:p w:rsidR="00346FF8" w:rsidRPr="00346FF8" w:rsidRDefault="00346FF8" w:rsidP="00346FF8">
      <w:pPr>
        <w:autoSpaceDE w:val="0"/>
        <w:spacing w:line="360" w:lineRule="auto"/>
        <w:jc w:val="both"/>
      </w:pPr>
    </w:p>
    <w:p w:rsidR="00404460" w:rsidRDefault="008D6ED3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Oferujemy </w:t>
      </w:r>
      <w:r w:rsidR="00442D16">
        <w:rPr>
          <w:szCs w:val="22"/>
        </w:rPr>
        <w:t>cenę zakupu piaskarko solarki</w:t>
      </w:r>
      <w:r w:rsidR="00404460" w:rsidRPr="00346FF8">
        <w:rPr>
          <w:szCs w:val="22"/>
        </w:rPr>
        <w:t xml:space="preserve"> w wysokości  ...............................</w:t>
      </w:r>
      <w:r w:rsidR="00FD7772" w:rsidRPr="00346FF8">
        <w:rPr>
          <w:szCs w:val="22"/>
        </w:rPr>
        <w:t>..........</w:t>
      </w:r>
      <w:r w:rsidR="00404460" w:rsidRPr="00346FF8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 w:rsidP="00346FF8">
            <w:pPr>
              <w:autoSpaceDE w:val="0"/>
            </w:pPr>
            <w:r w:rsidRPr="00346FF8">
              <w:rPr>
                <w:b/>
                <w:bCs/>
                <w:szCs w:val="22"/>
              </w:rPr>
              <w:t>Piaskarko solarka samochodowa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proofErr w:type="spellStart"/>
            <w:r>
              <w:rPr>
                <w:b/>
                <w:bCs/>
                <w:szCs w:val="22"/>
              </w:rPr>
              <w:t>szt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 xml:space="preserve">cych </w:t>
      </w:r>
      <w:r w:rsidR="00346FF8">
        <w:rPr>
          <w:bCs/>
          <w:szCs w:val="22"/>
        </w:rPr>
        <w:t>stanu technicznego piaskarko solarki</w:t>
      </w:r>
      <w:r>
        <w:rPr>
          <w:bCs/>
          <w:szCs w:val="22"/>
        </w:rPr>
        <w:t xml:space="preserve"> przeznaczone</w:t>
      </w:r>
      <w:r w:rsidR="00346FF8">
        <w:rPr>
          <w:bCs/>
          <w:szCs w:val="22"/>
        </w:rPr>
        <w:t>j</w:t>
      </w:r>
      <w:r>
        <w:rPr>
          <w:bCs/>
          <w:szCs w:val="22"/>
        </w:rPr>
        <w:t xml:space="preserve">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 xml:space="preserve">Kupujący zobowiązuje się do odbioru, załadunku i transportu </w:t>
      </w:r>
      <w:r w:rsidR="00346FF8">
        <w:rPr>
          <w:szCs w:val="22"/>
        </w:rPr>
        <w:t>piaskarko solarki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</w:t>
      </w:r>
      <w:proofErr w:type="spellStart"/>
      <w:r w:rsidR="005A46DA">
        <w:rPr>
          <w:lang w:eastAsia="pl-PL"/>
        </w:rPr>
        <w:t>Doraczyński</w:t>
      </w:r>
      <w:proofErr w:type="spellEnd"/>
      <w:r w:rsidR="005A46DA">
        <w:rPr>
          <w:lang w:eastAsia="pl-PL"/>
        </w:rPr>
        <w:t xml:space="preserve">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 xml:space="preserve">Pani/Pana dane osobowe będą przechowywane przez okres niezbędny do realizacji celów określonych w </w:t>
      </w:r>
      <w:proofErr w:type="spellStart"/>
      <w:r>
        <w:rPr>
          <w:szCs w:val="18"/>
        </w:rPr>
        <w:t>pkt</w:t>
      </w:r>
      <w:proofErr w:type="spellEnd"/>
      <w:r>
        <w:rPr>
          <w:szCs w:val="18"/>
        </w:rPr>
        <w:t xml:space="preserve">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lastRenderedPageBreak/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460"/>
    <w:rsid w:val="001E0322"/>
    <w:rsid w:val="002F7C23"/>
    <w:rsid w:val="00346FF8"/>
    <w:rsid w:val="003A2A7A"/>
    <w:rsid w:val="003A500D"/>
    <w:rsid w:val="00404460"/>
    <w:rsid w:val="00442D16"/>
    <w:rsid w:val="0051137D"/>
    <w:rsid w:val="00553170"/>
    <w:rsid w:val="00585D43"/>
    <w:rsid w:val="005A46DA"/>
    <w:rsid w:val="007B76E8"/>
    <w:rsid w:val="008508F0"/>
    <w:rsid w:val="00870E1D"/>
    <w:rsid w:val="008D6ED3"/>
    <w:rsid w:val="008E592A"/>
    <w:rsid w:val="00994E42"/>
    <w:rsid w:val="00A76DE2"/>
    <w:rsid w:val="00B2596B"/>
    <w:rsid w:val="00B90D84"/>
    <w:rsid w:val="00CB4A82"/>
    <w:rsid w:val="00CE5DC2"/>
    <w:rsid w:val="00DC757F"/>
    <w:rsid w:val="00E416F9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e.slipikowska</cp:lastModifiedBy>
  <cp:revision>6</cp:revision>
  <cp:lastPrinted>2025-03-03T08:19:00Z</cp:lastPrinted>
  <dcterms:created xsi:type="dcterms:W3CDTF">2025-03-03T08:23:00Z</dcterms:created>
  <dcterms:modified xsi:type="dcterms:W3CDTF">2025-03-25T06:15:00Z</dcterms:modified>
</cp:coreProperties>
</file>